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33" w:rsidRDefault="00943633" w:rsidP="00943633">
      <w:pPr>
        <w:pStyle w:val="12"/>
        <w:keepNext/>
        <w:keepLines/>
        <w:shd w:val="clear" w:color="auto" w:fill="auto"/>
        <w:spacing w:before="0" w:after="5" w:line="230" w:lineRule="exact"/>
        <w:ind w:left="4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</w:t>
      </w:r>
    </w:p>
    <w:p w:rsidR="00943633" w:rsidRDefault="00943633" w:rsidP="00943633">
      <w:pPr>
        <w:pStyle w:val="12"/>
        <w:keepNext/>
        <w:keepLines/>
        <w:shd w:val="clear" w:color="auto" w:fill="auto"/>
        <w:spacing w:before="0" w:after="261" w:line="230" w:lineRule="exact"/>
        <w:ind w:left="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мероприятий по противодействию коррупции в МБОУ Шамординской ООШ </w:t>
      </w:r>
    </w:p>
    <w:p w:rsidR="00943633" w:rsidRDefault="00943633" w:rsidP="00943633">
      <w:pPr>
        <w:pStyle w:val="af4"/>
        <w:spacing w:line="276" w:lineRule="auto"/>
        <w:ind w:left="20"/>
        <w:jc w:val="both"/>
        <w:rPr>
          <w:sz w:val="24"/>
        </w:rPr>
      </w:pPr>
      <w:r>
        <w:rPr>
          <w:sz w:val="24"/>
        </w:rPr>
        <w:t>Действия по противодействию коррупции:</w:t>
      </w:r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253"/>
        </w:tabs>
        <w:spacing w:line="276" w:lineRule="auto"/>
        <w:ind w:left="20" w:right="200"/>
        <w:jc w:val="both"/>
        <w:rPr>
          <w:sz w:val="24"/>
        </w:rPr>
      </w:pPr>
      <w:r>
        <w:rPr>
          <w:sz w:val="24"/>
        </w:rPr>
        <w:t>разработка плана мероприятий по противодействию коррупции в учреждении на текущий учебный год;</w:t>
      </w:r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205"/>
        </w:tabs>
        <w:spacing w:line="276" w:lineRule="auto"/>
        <w:ind w:left="20" w:right="200"/>
        <w:jc w:val="both"/>
        <w:rPr>
          <w:sz w:val="24"/>
        </w:rPr>
      </w:pPr>
      <w:r>
        <w:rPr>
          <w:sz w:val="24"/>
        </w:rPr>
        <w:t>назначение ответственного за организацию и реализацию комплекса мероприятий по предотвращению коррупции в учреждении;</w:t>
      </w:r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147"/>
        </w:tabs>
        <w:spacing w:line="276" w:lineRule="auto"/>
        <w:ind w:left="20"/>
        <w:jc w:val="both"/>
        <w:rPr>
          <w:sz w:val="24"/>
        </w:rPr>
      </w:pPr>
      <w:r>
        <w:rPr>
          <w:sz w:val="24"/>
        </w:rPr>
        <w:t xml:space="preserve">реализация мероприятий по усилению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деятельности в учреждении;</w:t>
      </w:r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169"/>
        </w:tabs>
        <w:spacing w:line="276" w:lineRule="auto"/>
        <w:ind w:left="20" w:right="200"/>
        <w:jc w:val="both"/>
        <w:rPr>
          <w:sz w:val="24"/>
        </w:rPr>
      </w:pPr>
      <w:r>
        <w:rPr>
          <w:sz w:val="24"/>
        </w:rPr>
        <w:t>составление обоснованного плана финансово-хозяйственной деятельности учреждения и целевое использование бюджетных средств;</w:t>
      </w:r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157"/>
        </w:tabs>
        <w:spacing w:line="276" w:lineRule="auto"/>
        <w:ind w:left="20"/>
        <w:jc w:val="both"/>
        <w:rPr>
          <w:sz w:val="24"/>
        </w:rPr>
      </w:pPr>
      <w:r>
        <w:rPr>
          <w:sz w:val="24"/>
        </w:rPr>
        <w:t>соблюдение законности формирования и расходования внебюджетных средств;</w:t>
      </w:r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150"/>
        </w:tabs>
        <w:spacing w:line="276" w:lineRule="auto"/>
        <w:ind w:left="20"/>
        <w:jc w:val="both"/>
        <w:rPr>
          <w:sz w:val="24"/>
        </w:rPr>
      </w:pPr>
      <w:r>
        <w:rPr>
          <w:sz w:val="24"/>
        </w:rPr>
        <w:t>распределение стимулирующей части фонда оплаты труда;</w:t>
      </w:r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351"/>
        </w:tabs>
        <w:spacing w:line="276" w:lineRule="auto"/>
        <w:ind w:left="20" w:right="200"/>
        <w:jc w:val="both"/>
        <w:rPr>
          <w:sz w:val="24"/>
        </w:rPr>
      </w:pPr>
      <w:r>
        <w:rPr>
          <w:sz w:val="24"/>
        </w:rPr>
        <w:t>правильное распределение бюджетных ассигнований, субсидий, эффективное использование и распределение закупленного учебного оборудования и инвентаря;</w:t>
      </w:r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154"/>
        </w:tabs>
        <w:spacing w:line="276" w:lineRule="auto"/>
        <w:ind w:left="20"/>
        <w:jc w:val="both"/>
        <w:rPr>
          <w:sz w:val="24"/>
        </w:rPr>
      </w:pPr>
      <w:r>
        <w:rPr>
          <w:sz w:val="24"/>
        </w:rPr>
        <w:t xml:space="preserve">совершенствование </w:t>
      </w:r>
      <w:proofErr w:type="gramStart"/>
      <w:r>
        <w:rPr>
          <w:sz w:val="24"/>
        </w:rPr>
        <w:t>системы стимулирования труда работников учреждения</w:t>
      </w:r>
      <w:proofErr w:type="gramEnd"/>
      <w:r>
        <w:rPr>
          <w:sz w:val="24"/>
        </w:rPr>
        <w:t>;</w:t>
      </w:r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152"/>
        </w:tabs>
        <w:spacing w:line="276" w:lineRule="auto"/>
        <w:ind w:left="20"/>
        <w:jc w:val="both"/>
        <w:rPr>
          <w:sz w:val="24"/>
        </w:rPr>
      </w:pPr>
      <w:r>
        <w:rPr>
          <w:sz w:val="24"/>
        </w:rPr>
        <w:t>предоставление сведений о заработной плате работников учреждения;</w:t>
      </w:r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154"/>
        </w:tabs>
        <w:spacing w:line="276" w:lineRule="auto"/>
        <w:ind w:left="20"/>
        <w:jc w:val="both"/>
        <w:rPr>
          <w:sz w:val="24"/>
        </w:rPr>
      </w:pPr>
      <w:r>
        <w:rPr>
          <w:sz w:val="24"/>
        </w:rPr>
        <w:t>обеспечение права населения на доступ к информации о деятельности учреждения;</w:t>
      </w:r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150"/>
        </w:tabs>
        <w:spacing w:line="276" w:lineRule="auto"/>
        <w:ind w:left="20"/>
        <w:jc w:val="both"/>
        <w:rPr>
          <w:sz w:val="24"/>
        </w:rPr>
      </w:pPr>
      <w:r>
        <w:rPr>
          <w:sz w:val="24"/>
        </w:rPr>
        <w:t>размещение на сайте ОУ плана мероприятий по противодействию коррупции.</w:t>
      </w:r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154"/>
        </w:tabs>
        <w:spacing w:line="276" w:lineRule="auto"/>
        <w:ind w:left="20"/>
        <w:jc w:val="both"/>
        <w:rPr>
          <w:sz w:val="24"/>
        </w:rPr>
      </w:pPr>
      <w:r>
        <w:rPr>
          <w:sz w:val="24"/>
        </w:rPr>
        <w:t>обеспечение работы с обращениями граждан;</w:t>
      </w:r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178"/>
        </w:tabs>
        <w:spacing w:line="276" w:lineRule="auto"/>
        <w:ind w:left="20" w:right="200"/>
        <w:jc w:val="both"/>
        <w:rPr>
          <w:sz w:val="24"/>
        </w:rPr>
      </w:pPr>
      <w:r>
        <w:rPr>
          <w:sz w:val="24"/>
        </w:rPr>
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обращениях;</w:t>
      </w:r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152"/>
        </w:tabs>
        <w:spacing w:line="276" w:lineRule="auto"/>
        <w:ind w:left="20"/>
        <w:jc w:val="both"/>
        <w:rPr>
          <w:sz w:val="24"/>
        </w:rPr>
      </w:pPr>
      <w:r>
        <w:rPr>
          <w:sz w:val="24"/>
        </w:rPr>
        <w:t>проведение разъяснительной работы с работниками ОУ:</w:t>
      </w:r>
    </w:p>
    <w:p w:rsidR="00943633" w:rsidRDefault="00943633" w:rsidP="00943633">
      <w:pPr>
        <w:pStyle w:val="af4"/>
        <w:spacing w:line="276" w:lineRule="auto"/>
        <w:ind w:left="20" w:right="200"/>
        <w:jc w:val="both"/>
        <w:rPr>
          <w:sz w:val="24"/>
        </w:rPr>
      </w:pPr>
      <w:proofErr w:type="gramStart"/>
      <w:r>
        <w:rPr>
          <w:sz w:val="24"/>
        </w:rPr>
        <w:t>недопустимости принятия подарков в связи с их должностным положением; по положениям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взятки;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  <w:proofErr w:type="gramEnd"/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260"/>
        </w:tabs>
        <w:spacing w:line="276" w:lineRule="auto"/>
        <w:ind w:left="20" w:right="200"/>
        <w:jc w:val="both"/>
        <w:rPr>
          <w:sz w:val="24"/>
        </w:rPr>
      </w:pPr>
      <w:r>
        <w:rPr>
          <w:sz w:val="24"/>
        </w:rPr>
        <w:t xml:space="preserve">организация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z w:val="24"/>
        </w:rPr>
        <w:t xml:space="preserve"> образования в образовательном учреждении (на педагогических советах, совещаниях, родительских собраниях) согласно программе;</w:t>
      </w:r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344"/>
        </w:tabs>
        <w:spacing w:line="276" w:lineRule="auto"/>
        <w:ind w:left="20" w:right="200"/>
        <w:jc w:val="both"/>
        <w:rPr>
          <w:sz w:val="24"/>
        </w:rPr>
      </w:pPr>
      <w:r>
        <w:rPr>
          <w:sz w:val="24"/>
        </w:rPr>
        <w:t xml:space="preserve">оформление заказов на методические и учебные пособия по организации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z w:val="24"/>
        </w:rPr>
        <w:t xml:space="preserve"> образования в учреждении;</w:t>
      </w:r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241"/>
        </w:tabs>
        <w:spacing w:line="276" w:lineRule="auto"/>
        <w:ind w:left="20" w:right="200"/>
        <w:jc w:val="both"/>
        <w:rPr>
          <w:sz w:val="24"/>
        </w:rPr>
      </w:pPr>
      <w:r>
        <w:rPr>
          <w:sz w:val="24"/>
        </w:rPr>
        <w:t>доведение информации о выявленных случаях коррупции до правоохранительных органов;</w:t>
      </w:r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152"/>
        </w:tabs>
        <w:spacing w:line="276" w:lineRule="auto"/>
        <w:ind w:left="20"/>
        <w:jc w:val="both"/>
        <w:rPr>
          <w:sz w:val="24"/>
        </w:rPr>
      </w:pPr>
      <w:r>
        <w:rPr>
          <w:sz w:val="24"/>
        </w:rPr>
        <w:t xml:space="preserve">тщательный отбор кадров в процессе комплектования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при наличии справки об отсутствии судимости);</w:t>
      </w:r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157"/>
        </w:tabs>
        <w:spacing w:line="276" w:lineRule="auto"/>
        <w:ind w:left="20"/>
        <w:jc w:val="both"/>
        <w:rPr>
          <w:sz w:val="24"/>
        </w:rPr>
      </w:pPr>
      <w:r>
        <w:rPr>
          <w:sz w:val="24"/>
        </w:rPr>
        <w:t xml:space="preserve">организация приема, перевода и отчисления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147"/>
        </w:tabs>
        <w:spacing w:line="276" w:lineRule="auto"/>
        <w:ind w:left="20"/>
        <w:jc w:val="both"/>
        <w:rPr>
          <w:sz w:val="24"/>
        </w:rPr>
      </w:pPr>
      <w:r>
        <w:rPr>
          <w:sz w:val="24"/>
        </w:rPr>
        <w:t>размещение в сети Интернет публичного отчета учреждения;</w:t>
      </w:r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301"/>
        </w:tabs>
        <w:spacing w:line="276" w:lineRule="auto"/>
        <w:ind w:left="20" w:right="200"/>
        <w:jc w:val="both"/>
        <w:rPr>
          <w:sz w:val="24"/>
        </w:rPr>
      </w:pPr>
      <w:r>
        <w:rPr>
          <w:sz w:val="24"/>
        </w:rPr>
        <w:t>проведение анализа трудовых договоров, должностных инструкций работников учреждения и Устава с учетом интересов усиления борьбы с коррупцией;</w:t>
      </w:r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176"/>
        </w:tabs>
        <w:spacing w:line="276" w:lineRule="auto"/>
        <w:ind w:left="20" w:right="200"/>
        <w:jc w:val="both"/>
        <w:rPr>
          <w:sz w:val="24"/>
        </w:rPr>
      </w:pPr>
      <w:r>
        <w:rPr>
          <w:sz w:val="24"/>
        </w:rPr>
        <w:t>организация и проведение 9 декабря, в день Международного дня борьбы с коррупцией мероприятий;</w:t>
      </w:r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195"/>
        </w:tabs>
        <w:spacing w:line="276" w:lineRule="auto"/>
        <w:ind w:left="20" w:right="200"/>
        <w:jc w:val="both"/>
        <w:rPr>
          <w:sz w:val="24"/>
        </w:rPr>
      </w:pPr>
      <w:r>
        <w:rPr>
          <w:sz w:val="24"/>
        </w:rPr>
        <w:lastRenderedPageBreak/>
        <w:t xml:space="preserve">организация общественного контроля и оценки коррупционности в учреждении путем включения представителей родительского комитета, Общественного Совета в состав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 комиссии;</w:t>
      </w:r>
    </w:p>
    <w:p w:rsidR="00943633" w:rsidRDefault="00943633" w:rsidP="00943633">
      <w:pPr>
        <w:pStyle w:val="af4"/>
        <w:numPr>
          <w:ilvl w:val="0"/>
          <w:numId w:val="1"/>
        </w:numPr>
        <w:tabs>
          <w:tab w:val="left" w:pos="243"/>
        </w:tabs>
        <w:spacing w:line="276" w:lineRule="auto"/>
        <w:ind w:left="20" w:right="200"/>
        <w:jc w:val="both"/>
        <w:rPr>
          <w:sz w:val="24"/>
        </w:rPr>
      </w:pPr>
      <w:r>
        <w:rPr>
          <w:sz w:val="24"/>
        </w:rPr>
        <w:t>оказание содействия средствам массовой информации в широком освещении мер, принимаемых по противодействию коррупции.</w:t>
      </w:r>
    </w:p>
    <w:p w:rsidR="00510099" w:rsidRPr="00943633" w:rsidRDefault="00943633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153025" cy="1809750"/>
            <wp:effectExtent l="19050" t="0" r="9525" b="0"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099" w:rsidRPr="00943633" w:rsidSect="0088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9A77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633"/>
    <w:rsid w:val="002508E0"/>
    <w:rsid w:val="00251779"/>
    <w:rsid w:val="002F6486"/>
    <w:rsid w:val="004E5CA4"/>
    <w:rsid w:val="0088539C"/>
    <w:rsid w:val="00943633"/>
    <w:rsid w:val="00BB79FD"/>
    <w:rsid w:val="00DD00FD"/>
    <w:rsid w:val="00FF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45"/>
  </w:style>
  <w:style w:type="paragraph" w:styleId="1">
    <w:name w:val="heading 1"/>
    <w:basedOn w:val="a"/>
    <w:next w:val="a"/>
    <w:link w:val="10"/>
    <w:uiPriority w:val="9"/>
    <w:qFormat/>
    <w:rsid w:val="00FF3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3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3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3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33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33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33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33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3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3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33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33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F33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F33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F33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F33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33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33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3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33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33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3345"/>
    <w:rPr>
      <w:b/>
      <w:bCs/>
    </w:rPr>
  </w:style>
  <w:style w:type="character" w:styleId="a9">
    <w:name w:val="Emphasis"/>
    <w:basedOn w:val="a0"/>
    <w:uiPriority w:val="20"/>
    <w:qFormat/>
    <w:rsid w:val="00FF3345"/>
    <w:rPr>
      <w:i/>
      <w:iCs/>
    </w:rPr>
  </w:style>
  <w:style w:type="paragraph" w:styleId="aa">
    <w:name w:val="No Spacing"/>
    <w:uiPriority w:val="1"/>
    <w:qFormat/>
    <w:rsid w:val="00FF334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33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33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33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33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334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334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33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334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33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33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3345"/>
    <w:pPr>
      <w:outlineLvl w:val="9"/>
    </w:pPr>
  </w:style>
  <w:style w:type="paragraph" w:styleId="af4">
    <w:name w:val="Body Text"/>
    <w:basedOn w:val="a"/>
    <w:link w:val="af5"/>
    <w:semiHidden/>
    <w:unhideWhenUsed/>
    <w:rsid w:val="009436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5">
    <w:name w:val="Основной текст Знак"/>
    <w:basedOn w:val="a0"/>
    <w:link w:val="af4"/>
    <w:semiHidden/>
    <w:rsid w:val="00943633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11">
    <w:name w:val="Заголовок №1_"/>
    <w:basedOn w:val="a0"/>
    <w:link w:val="12"/>
    <w:locked/>
    <w:rsid w:val="00943633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943633"/>
    <w:pPr>
      <w:shd w:val="clear" w:color="auto" w:fill="FFFFFF"/>
      <w:spacing w:before="360" w:after="60" w:line="240" w:lineRule="atLeast"/>
      <w:outlineLvl w:val="0"/>
    </w:pPr>
    <w:rPr>
      <w:b/>
      <w:bCs/>
      <w:sz w:val="23"/>
      <w:szCs w:val="23"/>
    </w:rPr>
  </w:style>
  <w:style w:type="paragraph" w:styleId="af6">
    <w:name w:val="Balloon Text"/>
    <w:basedOn w:val="a"/>
    <w:link w:val="af7"/>
    <w:uiPriority w:val="99"/>
    <w:semiHidden/>
    <w:unhideWhenUsed/>
    <w:rsid w:val="0094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43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2019-02-20T13:18:00Z</dcterms:created>
  <dcterms:modified xsi:type="dcterms:W3CDTF">2019-02-20T13:20:00Z</dcterms:modified>
</cp:coreProperties>
</file>